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38246" w14:textId="77777777" w:rsidR="000507F7" w:rsidRPr="000507F7" w:rsidRDefault="00EA7DD4" w:rsidP="001B78EC">
      <w:pPr>
        <w:spacing w:after="0" w:line="240" w:lineRule="auto"/>
        <w:contextualSpacing/>
        <w:rPr>
          <w:rFonts w:ascii="Bahnschrift SemiLight SemiConde" w:hAnsi="Bahnschrift SemiLight SemiConde"/>
          <w:color w:val="00B0F0"/>
          <w:sz w:val="72"/>
          <w:szCs w:val="72"/>
          <w:lang w:val="fr"/>
        </w:rPr>
      </w:pPr>
      <w:r w:rsidRPr="000507F7">
        <w:rPr>
          <w:rFonts w:ascii="Bahnschrift SemiLight SemiConde" w:hAnsi="Bahnschrift SemiLight SemiConde"/>
          <w:color w:val="00B0F0"/>
          <w:sz w:val="72"/>
          <w:szCs w:val="72"/>
          <w:lang w:val="fr"/>
        </w:rPr>
        <w:t xml:space="preserve">Chers voyageurs, </w:t>
      </w:r>
    </w:p>
    <w:p w14:paraId="0E1C930B" w14:textId="5C859F23" w:rsidR="00C44E73" w:rsidRPr="000507F7" w:rsidRDefault="00F46B10" w:rsidP="001B78EC">
      <w:pPr>
        <w:spacing w:after="0" w:line="240" w:lineRule="auto"/>
        <w:contextualSpacing/>
        <w:rPr>
          <w:rFonts w:ascii="Bahnschrift SemiLight SemiConde" w:eastAsia="Times New Roman" w:hAnsi="Bahnschrift SemiLight SemiConde" w:cs="Calibri Light"/>
          <w:color w:val="00B0F0"/>
          <w:sz w:val="72"/>
          <w:szCs w:val="72"/>
        </w:rPr>
      </w:pPr>
      <w:r>
        <w:rPr>
          <w:rFonts w:ascii="Bahnschrift SemiLight SemiConde" w:hAnsi="Bahnschrift SemiLight SemiConde"/>
          <w:color w:val="00B0F0"/>
          <w:sz w:val="72"/>
          <w:szCs w:val="72"/>
          <w:lang w:val="fr"/>
        </w:rPr>
        <w:t>C</w:t>
      </w:r>
      <w:r w:rsidR="00EA7DD4" w:rsidRPr="000507F7">
        <w:rPr>
          <w:rFonts w:ascii="Bahnschrift SemiLight SemiConde" w:hAnsi="Bahnschrift SemiLight SemiConde"/>
          <w:color w:val="00B0F0"/>
          <w:sz w:val="72"/>
          <w:szCs w:val="72"/>
          <w:lang w:val="fr"/>
        </w:rPr>
        <w:t>hères voyageuses,</w:t>
      </w:r>
    </w:p>
    <w:p w14:paraId="7941C364" w14:textId="77777777" w:rsidR="00293AD0" w:rsidRDefault="00293AD0" w:rsidP="0067487F">
      <w:pPr>
        <w:jc w:val="both"/>
      </w:pPr>
    </w:p>
    <w:p w14:paraId="6AF1CE95" w14:textId="56AD752B" w:rsidR="00AF3245" w:rsidRPr="001B78EC" w:rsidRDefault="00F21456" w:rsidP="00880F36">
      <w:pPr>
        <w:spacing w:line="360" w:lineRule="auto"/>
        <w:jc w:val="both"/>
      </w:pPr>
      <w:r>
        <w:rPr>
          <w:lang w:val="fr"/>
        </w:rPr>
        <w:t xml:space="preserve">Merci beaucoup de l’intérêt que vous </w:t>
      </w:r>
      <w:r w:rsidR="00847360">
        <w:rPr>
          <w:lang w:val="fr"/>
        </w:rPr>
        <w:t xml:space="preserve">manifestez pour </w:t>
      </w:r>
      <w:r>
        <w:rPr>
          <w:lang w:val="fr"/>
        </w:rPr>
        <w:t xml:space="preserve">BELvue sur roulettes ! </w:t>
      </w:r>
      <w:r w:rsidR="002720AF">
        <w:rPr>
          <w:lang w:val="fr"/>
        </w:rPr>
        <w:t xml:space="preserve">Grâce à </w:t>
      </w:r>
      <w:r>
        <w:rPr>
          <w:lang w:val="fr"/>
        </w:rPr>
        <w:t xml:space="preserve">ce projet, le musée BELvue </w:t>
      </w:r>
      <w:r w:rsidR="003F5E5C">
        <w:rPr>
          <w:lang w:val="fr"/>
        </w:rPr>
        <w:t>devient</w:t>
      </w:r>
      <w:r>
        <w:rPr>
          <w:lang w:val="fr"/>
        </w:rPr>
        <w:t xml:space="preserve"> mobile, de sorte que vous p</w:t>
      </w:r>
      <w:r w:rsidR="003F5E5C">
        <w:rPr>
          <w:lang w:val="fr"/>
        </w:rPr>
        <w:t>uissiez</w:t>
      </w:r>
      <w:r>
        <w:rPr>
          <w:lang w:val="fr"/>
        </w:rPr>
        <w:t xml:space="preserve"> découvrir les thématiques abordées à distance. Nous avons rassemblé pour vous une sélection d’objets intéressants qui racontent une histoire sur la Belgique d’hier et d’aujourd’hui, son fonctionnement, sa population, sa culture et son histoire. </w:t>
      </w:r>
    </w:p>
    <w:p w14:paraId="598F22B0" w14:textId="56B2D1EF" w:rsidR="001B78EC" w:rsidRDefault="00C63822" w:rsidP="00880F36">
      <w:pPr>
        <w:spacing w:line="360" w:lineRule="auto"/>
        <w:jc w:val="both"/>
        <w:rPr>
          <w:rFonts w:ascii="Calibri" w:eastAsia="Times New Roman" w:hAnsi="Calibri" w:cs="Calibri"/>
        </w:rPr>
      </w:pPr>
      <w:r>
        <w:rPr>
          <w:rFonts w:ascii="Calibri" w:eastAsia="Times New Roman" w:hAnsi="Calibri" w:cs="Calibri"/>
          <w:noProof/>
          <w:lang w:eastAsia="fr-BE"/>
        </w:rPr>
        <w:drawing>
          <wp:anchor distT="0" distB="0" distL="114300" distR="114300" simplePos="0" relativeHeight="251658240" behindDoc="0" locked="0" layoutInCell="1" allowOverlap="1" wp14:anchorId="1DA88279" wp14:editId="64A226CF">
            <wp:simplePos x="0" y="0"/>
            <wp:positionH relativeFrom="leftMargin">
              <wp:posOffset>793750</wp:posOffset>
            </wp:positionH>
            <wp:positionV relativeFrom="paragraph">
              <wp:posOffset>621941</wp:posOffset>
            </wp:positionV>
            <wp:extent cx="278295" cy="278295"/>
            <wp:effectExtent l="0" t="0" r="7620" b="7620"/>
            <wp:wrapNone/>
            <wp:docPr id="1" name="Picture 1" descr="A bicycle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ets wie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295" cy="278295"/>
                    </a:xfrm>
                    <a:prstGeom prst="rect">
                      <a:avLst/>
                    </a:prstGeom>
                  </pic:spPr>
                </pic:pic>
              </a:graphicData>
            </a:graphic>
          </wp:anchor>
        </w:drawing>
      </w:r>
      <w:r w:rsidR="00656082">
        <w:rPr>
          <w:rFonts w:ascii="Calibri" w:eastAsia="Times New Roman" w:hAnsi="Calibri" w:cs="Calibri"/>
          <w:noProof/>
          <w:lang w:eastAsia="fr-BE"/>
        </w:rPr>
        <w:t>BELvue sur roulettes se compose</w:t>
      </w:r>
      <w:r>
        <w:rPr>
          <w:rFonts w:ascii="Calibri" w:eastAsia="Times New Roman" w:hAnsi="Calibri" w:cs="Calibri"/>
          <w:lang w:val="fr"/>
        </w:rPr>
        <w:t xml:space="preserve"> </w:t>
      </w:r>
      <w:r w:rsidR="00656082">
        <w:rPr>
          <w:rFonts w:ascii="Calibri" w:eastAsia="Times New Roman" w:hAnsi="Calibri" w:cs="Calibri"/>
          <w:lang w:val="fr"/>
        </w:rPr>
        <w:t xml:space="preserve">de </w:t>
      </w:r>
      <w:r>
        <w:rPr>
          <w:rFonts w:ascii="Calibri" w:eastAsia="Times New Roman" w:hAnsi="Calibri" w:cs="Calibri"/>
          <w:lang w:val="fr"/>
        </w:rPr>
        <w:t xml:space="preserve">quatre valises différentes que vous pouvez emprunter. Chaque valise porte sur une thématique en particulier et est destinée à un groupe-cible </w:t>
      </w:r>
      <w:r w:rsidR="00435BA3">
        <w:rPr>
          <w:rFonts w:ascii="Calibri" w:eastAsia="Times New Roman" w:hAnsi="Calibri" w:cs="Calibri"/>
          <w:lang w:val="fr"/>
        </w:rPr>
        <w:t>spécifique</w:t>
      </w:r>
      <w:r>
        <w:rPr>
          <w:rFonts w:ascii="Calibri" w:eastAsia="Times New Roman" w:hAnsi="Calibri" w:cs="Calibri"/>
          <w:lang w:val="fr"/>
        </w:rPr>
        <w:t xml:space="preserve">. </w:t>
      </w:r>
    </w:p>
    <w:p w14:paraId="63329DD1" w14:textId="77777777" w:rsidR="00861A6D" w:rsidRPr="001A4685" w:rsidRDefault="00D3407B" w:rsidP="00880F36">
      <w:pPr>
        <w:pStyle w:val="ListParagraph"/>
        <w:spacing w:line="360" w:lineRule="auto"/>
        <w:ind w:left="360"/>
        <w:rPr>
          <w:rFonts w:ascii="Calibri" w:eastAsia="Times New Roman" w:hAnsi="Calibri" w:cs="Calibri"/>
          <w:i/>
          <w:iCs/>
          <w:sz w:val="24"/>
          <w:szCs w:val="24"/>
        </w:rPr>
      </w:pPr>
      <w:r>
        <w:rPr>
          <w:rFonts w:ascii="Calibri" w:eastAsia="Times New Roman" w:hAnsi="Calibri" w:cs="Calibri"/>
          <w:i/>
          <w:iCs/>
          <w:sz w:val="24"/>
          <w:szCs w:val="24"/>
          <w:lang w:val="fr"/>
        </w:rPr>
        <w:t>Plutôt vintage, moderne ou rétro ? :</w:t>
      </w:r>
      <w:r>
        <w:rPr>
          <w:rFonts w:ascii="Calibri" w:eastAsia="Times New Roman" w:hAnsi="Calibri" w:cs="Calibri"/>
          <w:sz w:val="24"/>
          <w:szCs w:val="24"/>
          <w:lang w:val="fr"/>
        </w:rPr>
        <w:t xml:space="preserve"> </w:t>
      </w:r>
      <w:r>
        <w:rPr>
          <w:rFonts w:ascii="Calibri" w:eastAsia="Times New Roman" w:hAnsi="Calibri" w:cs="Calibri"/>
          <w:i/>
          <w:iCs/>
          <w:sz w:val="24"/>
          <w:szCs w:val="24"/>
          <w:lang w:val="fr"/>
        </w:rPr>
        <w:t>activités intergénérationnelles de 7 à 99 ans</w:t>
      </w:r>
    </w:p>
    <w:p w14:paraId="27DD39A3" w14:textId="77777777" w:rsidR="00401230" w:rsidRDefault="00E7295F" w:rsidP="00880F36">
      <w:pPr>
        <w:pStyle w:val="ListParagraph"/>
        <w:spacing w:line="360" w:lineRule="auto"/>
        <w:rPr>
          <w:rFonts w:ascii="Calibri" w:eastAsia="Times New Roman" w:hAnsi="Calibri" w:cs="Calibri"/>
        </w:rPr>
      </w:pPr>
      <w:r>
        <w:rPr>
          <w:rFonts w:ascii="Calibri" w:eastAsia="Times New Roman" w:hAnsi="Calibri" w:cs="Calibri"/>
          <w:noProof/>
          <w:lang w:eastAsia="fr-BE"/>
        </w:rPr>
        <w:drawing>
          <wp:anchor distT="0" distB="0" distL="114300" distR="114300" simplePos="0" relativeHeight="251660288" behindDoc="0" locked="0" layoutInCell="1" allowOverlap="1" wp14:anchorId="3BB7BEA6" wp14:editId="1319ABEB">
            <wp:simplePos x="0" y="0"/>
            <wp:positionH relativeFrom="leftMargin">
              <wp:posOffset>818542</wp:posOffset>
            </wp:positionH>
            <wp:positionV relativeFrom="paragraph">
              <wp:posOffset>476691</wp:posOffset>
            </wp:positionV>
            <wp:extent cx="278295" cy="278295"/>
            <wp:effectExtent l="0" t="0" r="7620" b="7620"/>
            <wp:wrapNone/>
            <wp:docPr id="4" name="Picture 4" descr="A bicycle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ets wie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295" cy="278295"/>
                    </a:xfrm>
                    <a:prstGeom prst="rect">
                      <a:avLst/>
                    </a:prstGeom>
                  </pic:spPr>
                </pic:pic>
              </a:graphicData>
            </a:graphic>
          </wp:anchor>
        </w:drawing>
      </w:r>
      <w:r>
        <w:rPr>
          <w:rFonts w:ascii="Calibri" w:eastAsia="Times New Roman" w:hAnsi="Calibri" w:cs="Calibri"/>
          <w:lang w:val="fr"/>
        </w:rPr>
        <w:t>Découvrez ce qui a changé en Belgique ces 60 dernières années à partir des tendances de la mode et de l’Expo 58 ! Une valise à explorer ensemble pour les jeunes et les moins jeunes.</w:t>
      </w:r>
    </w:p>
    <w:p w14:paraId="6CF8EC77" w14:textId="7C4D6407" w:rsidR="00861A6D" w:rsidRPr="001A4685" w:rsidRDefault="006E239D" w:rsidP="00880F36">
      <w:pPr>
        <w:pStyle w:val="ListParagraph"/>
        <w:spacing w:line="360" w:lineRule="auto"/>
        <w:ind w:left="360"/>
        <w:rPr>
          <w:rFonts w:ascii="Calibri" w:eastAsia="Times New Roman" w:hAnsi="Calibri" w:cs="Calibri"/>
          <w:i/>
          <w:iCs/>
          <w:sz w:val="24"/>
          <w:szCs w:val="24"/>
        </w:rPr>
      </w:pPr>
      <w:r>
        <w:rPr>
          <w:rFonts w:ascii="Calibri" w:eastAsia="Times New Roman" w:hAnsi="Calibri" w:cs="Calibri"/>
          <w:i/>
          <w:iCs/>
          <w:sz w:val="24"/>
          <w:szCs w:val="24"/>
          <w:lang w:val="fr"/>
        </w:rPr>
        <w:t xml:space="preserve">La Belgique pour les débutant·es : apprentissage du néerlandais ou du français pour </w:t>
      </w:r>
      <w:r w:rsidR="00A00575">
        <w:rPr>
          <w:rFonts w:ascii="Calibri" w:eastAsia="Times New Roman" w:hAnsi="Calibri" w:cs="Calibri"/>
          <w:i/>
          <w:iCs/>
          <w:sz w:val="24"/>
          <w:szCs w:val="24"/>
          <w:lang w:val="fr"/>
        </w:rPr>
        <w:t xml:space="preserve">les </w:t>
      </w:r>
      <w:r w:rsidR="004418B1">
        <w:rPr>
          <w:rFonts w:ascii="Calibri" w:eastAsia="Times New Roman" w:hAnsi="Calibri" w:cs="Calibri"/>
          <w:i/>
          <w:iCs/>
          <w:sz w:val="24"/>
          <w:szCs w:val="24"/>
          <w:lang w:val="fr"/>
        </w:rPr>
        <w:t xml:space="preserve">non-natif·ves et </w:t>
      </w:r>
      <w:r>
        <w:rPr>
          <w:rFonts w:ascii="Calibri" w:eastAsia="Times New Roman" w:hAnsi="Calibri" w:cs="Calibri"/>
          <w:i/>
          <w:iCs/>
          <w:sz w:val="24"/>
          <w:szCs w:val="24"/>
          <w:lang w:val="fr"/>
        </w:rPr>
        <w:t>primo-arrivant·es (NT2</w:t>
      </w:r>
      <w:r w:rsidR="00DB1341">
        <w:rPr>
          <w:rFonts w:ascii="Calibri" w:eastAsia="Times New Roman" w:hAnsi="Calibri" w:cs="Calibri"/>
          <w:i/>
          <w:iCs/>
          <w:sz w:val="24"/>
          <w:szCs w:val="24"/>
          <w:lang w:val="fr"/>
        </w:rPr>
        <w:t>/OKAN</w:t>
      </w:r>
      <w:r>
        <w:rPr>
          <w:rFonts w:ascii="Calibri" w:eastAsia="Times New Roman" w:hAnsi="Calibri" w:cs="Calibri"/>
          <w:i/>
          <w:iCs/>
          <w:sz w:val="24"/>
          <w:szCs w:val="24"/>
          <w:lang w:val="fr"/>
        </w:rPr>
        <w:t xml:space="preserve"> et FLE</w:t>
      </w:r>
      <w:r w:rsidR="00DB1341">
        <w:rPr>
          <w:rFonts w:ascii="Calibri" w:eastAsia="Times New Roman" w:hAnsi="Calibri" w:cs="Calibri"/>
          <w:i/>
          <w:iCs/>
          <w:sz w:val="24"/>
          <w:szCs w:val="24"/>
          <w:lang w:val="fr"/>
        </w:rPr>
        <w:t>/DASPA</w:t>
      </w:r>
      <w:r>
        <w:rPr>
          <w:rFonts w:ascii="Calibri" w:eastAsia="Times New Roman" w:hAnsi="Calibri" w:cs="Calibri"/>
          <w:i/>
          <w:iCs/>
          <w:sz w:val="24"/>
          <w:szCs w:val="24"/>
          <w:lang w:val="fr"/>
        </w:rPr>
        <w:t xml:space="preserve">) </w:t>
      </w:r>
    </w:p>
    <w:p w14:paraId="249491A9" w14:textId="23F2CF9F" w:rsidR="00401230" w:rsidRDefault="00E7295F" w:rsidP="00880F36">
      <w:pPr>
        <w:pStyle w:val="ListParagraph"/>
        <w:spacing w:line="360" w:lineRule="auto"/>
        <w:rPr>
          <w:rFonts w:ascii="Calibri" w:eastAsia="Times New Roman" w:hAnsi="Calibri" w:cs="Calibri"/>
        </w:rPr>
      </w:pPr>
      <w:r>
        <w:rPr>
          <w:rFonts w:ascii="Calibri" w:eastAsia="Times New Roman" w:hAnsi="Calibri" w:cs="Calibri"/>
          <w:noProof/>
          <w:lang w:eastAsia="fr-BE"/>
        </w:rPr>
        <w:drawing>
          <wp:anchor distT="0" distB="0" distL="114300" distR="114300" simplePos="0" relativeHeight="251662336" behindDoc="0" locked="0" layoutInCell="1" allowOverlap="1" wp14:anchorId="5AE50008" wp14:editId="1E3F0C73">
            <wp:simplePos x="0" y="0"/>
            <wp:positionH relativeFrom="leftMargin">
              <wp:posOffset>821082</wp:posOffset>
            </wp:positionH>
            <wp:positionV relativeFrom="paragraph">
              <wp:posOffset>459878</wp:posOffset>
            </wp:positionV>
            <wp:extent cx="278295" cy="278295"/>
            <wp:effectExtent l="0" t="0" r="7620" b="7620"/>
            <wp:wrapNone/>
            <wp:docPr id="5" name="Picture 5" descr="A bicycle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ets wie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295" cy="278295"/>
                    </a:xfrm>
                    <a:prstGeom prst="rect">
                      <a:avLst/>
                    </a:prstGeom>
                  </pic:spPr>
                </pic:pic>
              </a:graphicData>
            </a:graphic>
          </wp:anchor>
        </w:drawing>
      </w:r>
      <w:r>
        <w:rPr>
          <w:rFonts w:ascii="Calibri" w:eastAsia="Times New Roman" w:hAnsi="Calibri" w:cs="Calibri"/>
          <w:lang w:val="fr"/>
        </w:rPr>
        <w:t xml:space="preserve">Suivez un cours de néerlandais ou de français amusant en faisant connaissance avec des inventions, activités et </w:t>
      </w:r>
      <w:r w:rsidR="000F0E8F">
        <w:rPr>
          <w:rFonts w:ascii="Calibri" w:eastAsia="Times New Roman" w:hAnsi="Calibri" w:cs="Calibri"/>
          <w:lang w:val="fr"/>
        </w:rPr>
        <w:t>spécialités</w:t>
      </w:r>
      <w:r>
        <w:rPr>
          <w:rFonts w:ascii="Calibri" w:eastAsia="Times New Roman" w:hAnsi="Calibri" w:cs="Calibri"/>
          <w:lang w:val="fr"/>
        </w:rPr>
        <w:t xml:space="preserve"> belges.</w:t>
      </w:r>
    </w:p>
    <w:p w14:paraId="72A4C0C1" w14:textId="31467215" w:rsidR="00401230" w:rsidRPr="001A4685" w:rsidRDefault="00A17606" w:rsidP="00880F36">
      <w:pPr>
        <w:pStyle w:val="ListParagraph"/>
        <w:spacing w:line="360" w:lineRule="auto"/>
        <w:ind w:left="360"/>
        <w:rPr>
          <w:rFonts w:ascii="Calibri" w:eastAsia="Times New Roman" w:hAnsi="Calibri" w:cs="Calibri"/>
          <w:i/>
          <w:iCs/>
          <w:sz w:val="24"/>
          <w:szCs w:val="24"/>
        </w:rPr>
      </w:pPr>
      <w:r>
        <w:rPr>
          <w:rFonts w:ascii="Calibri" w:eastAsia="Times New Roman" w:hAnsi="Calibri" w:cs="Calibri"/>
          <w:i/>
          <w:iCs/>
          <w:sz w:val="24"/>
          <w:szCs w:val="24"/>
          <w:lang w:val="fr"/>
        </w:rPr>
        <w:t xml:space="preserve">Histoires d’ici et d’ailleurs : </w:t>
      </w:r>
      <w:r w:rsidR="00200798">
        <w:rPr>
          <w:rFonts w:ascii="Calibri" w:eastAsia="Times New Roman" w:hAnsi="Calibri" w:cs="Calibri"/>
          <w:i/>
          <w:iCs/>
          <w:sz w:val="24"/>
          <w:szCs w:val="24"/>
          <w:lang w:val="fr"/>
        </w:rPr>
        <w:t>scolaire</w:t>
      </w:r>
      <w:r>
        <w:rPr>
          <w:rFonts w:ascii="Calibri" w:eastAsia="Times New Roman" w:hAnsi="Calibri" w:cs="Calibri"/>
          <w:i/>
          <w:iCs/>
          <w:sz w:val="24"/>
          <w:szCs w:val="24"/>
          <w:lang w:val="fr"/>
        </w:rPr>
        <w:t xml:space="preserve"> (</w:t>
      </w:r>
      <w:r w:rsidR="00200798">
        <w:rPr>
          <w:rFonts w:ascii="Calibri" w:eastAsia="Times New Roman" w:hAnsi="Calibri" w:cs="Calibri"/>
          <w:i/>
          <w:iCs/>
          <w:sz w:val="24"/>
          <w:szCs w:val="24"/>
          <w:lang w:val="fr"/>
        </w:rPr>
        <w:t xml:space="preserve">de la </w:t>
      </w:r>
      <w:r>
        <w:rPr>
          <w:rFonts w:ascii="Calibri" w:eastAsia="Times New Roman" w:hAnsi="Calibri" w:cs="Calibri"/>
          <w:i/>
          <w:iCs/>
          <w:sz w:val="24"/>
          <w:szCs w:val="24"/>
          <w:lang w:val="fr"/>
        </w:rPr>
        <w:t>5</w:t>
      </w:r>
      <w:r>
        <w:rPr>
          <w:rFonts w:ascii="Calibri" w:eastAsia="Times New Roman" w:hAnsi="Calibri" w:cs="Calibri"/>
          <w:i/>
          <w:iCs/>
          <w:sz w:val="24"/>
          <w:szCs w:val="24"/>
          <w:vertAlign w:val="superscript"/>
          <w:lang w:val="fr"/>
        </w:rPr>
        <w:t>e</w:t>
      </w:r>
      <w:r>
        <w:rPr>
          <w:rFonts w:ascii="Calibri" w:eastAsia="Times New Roman" w:hAnsi="Calibri" w:cs="Calibri"/>
          <w:i/>
          <w:iCs/>
          <w:sz w:val="24"/>
          <w:szCs w:val="24"/>
          <w:lang w:val="fr"/>
        </w:rPr>
        <w:t xml:space="preserve"> primaire </w:t>
      </w:r>
      <w:r w:rsidR="00200798">
        <w:rPr>
          <w:rFonts w:ascii="Calibri" w:eastAsia="Times New Roman" w:hAnsi="Calibri" w:cs="Calibri"/>
          <w:i/>
          <w:iCs/>
          <w:sz w:val="24"/>
          <w:szCs w:val="24"/>
          <w:lang w:val="fr"/>
        </w:rPr>
        <w:t>à la</w:t>
      </w:r>
      <w:r>
        <w:rPr>
          <w:rFonts w:ascii="Calibri" w:eastAsia="Times New Roman" w:hAnsi="Calibri" w:cs="Calibri"/>
          <w:i/>
          <w:iCs/>
          <w:sz w:val="24"/>
          <w:szCs w:val="24"/>
          <w:lang w:val="fr"/>
        </w:rPr>
        <w:t xml:space="preserve"> 2</w:t>
      </w:r>
      <w:r>
        <w:rPr>
          <w:rFonts w:ascii="Calibri" w:eastAsia="Times New Roman" w:hAnsi="Calibri" w:cs="Calibri"/>
          <w:i/>
          <w:iCs/>
          <w:sz w:val="24"/>
          <w:szCs w:val="24"/>
          <w:vertAlign w:val="superscript"/>
          <w:lang w:val="fr"/>
        </w:rPr>
        <w:t>e</w:t>
      </w:r>
      <w:r>
        <w:rPr>
          <w:rFonts w:ascii="Calibri" w:eastAsia="Times New Roman" w:hAnsi="Calibri" w:cs="Calibri"/>
          <w:i/>
          <w:iCs/>
          <w:sz w:val="24"/>
          <w:szCs w:val="24"/>
          <w:lang w:val="fr"/>
        </w:rPr>
        <w:t xml:space="preserve"> secondaire)</w:t>
      </w:r>
    </w:p>
    <w:p w14:paraId="3583AD71" w14:textId="5AE61225" w:rsidR="00861A6D" w:rsidRDefault="00E7295F" w:rsidP="00880F36">
      <w:pPr>
        <w:pStyle w:val="ListParagraph"/>
        <w:spacing w:line="360" w:lineRule="auto"/>
        <w:rPr>
          <w:rFonts w:ascii="Calibri" w:eastAsia="Times New Roman" w:hAnsi="Calibri" w:cs="Calibri"/>
        </w:rPr>
      </w:pPr>
      <w:r>
        <w:rPr>
          <w:rFonts w:ascii="Calibri" w:eastAsia="Times New Roman" w:hAnsi="Calibri" w:cs="Calibri"/>
          <w:noProof/>
          <w:lang w:eastAsia="fr-BE"/>
        </w:rPr>
        <w:drawing>
          <wp:anchor distT="0" distB="0" distL="114300" distR="114300" simplePos="0" relativeHeight="251664384" behindDoc="0" locked="0" layoutInCell="1" allowOverlap="1" wp14:anchorId="73CD4D93" wp14:editId="2625EA47">
            <wp:simplePos x="0" y="0"/>
            <wp:positionH relativeFrom="leftMargin">
              <wp:posOffset>811530</wp:posOffset>
            </wp:positionH>
            <wp:positionV relativeFrom="paragraph">
              <wp:posOffset>750073</wp:posOffset>
            </wp:positionV>
            <wp:extent cx="278295" cy="278295"/>
            <wp:effectExtent l="0" t="0" r="7620" b="7620"/>
            <wp:wrapNone/>
            <wp:docPr id="6" name="Picture 6" descr="A bicycle whe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ets wie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295" cy="278295"/>
                    </a:xfrm>
                    <a:prstGeom prst="rect">
                      <a:avLst/>
                    </a:prstGeom>
                  </pic:spPr>
                </pic:pic>
              </a:graphicData>
            </a:graphic>
          </wp:anchor>
        </w:drawing>
      </w:r>
      <w:r>
        <w:rPr>
          <w:rFonts w:ascii="Calibri" w:eastAsia="Times New Roman" w:hAnsi="Calibri" w:cs="Calibri"/>
          <w:lang w:val="fr"/>
        </w:rPr>
        <w:t xml:space="preserve">Pourquoi </w:t>
      </w:r>
      <w:r w:rsidR="00847360">
        <w:rPr>
          <w:rFonts w:ascii="Calibri" w:eastAsia="Times New Roman" w:hAnsi="Calibri" w:cs="Calibri"/>
          <w:lang w:val="fr"/>
        </w:rPr>
        <w:t xml:space="preserve">les gens </w:t>
      </w:r>
      <w:r>
        <w:rPr>
          <w:rFonts w:ascii="Calibri" w:eastAsia="Times New Roman" w:hAnsi="Calibri" w:cs="Calibri"/>
          <w:lang w:val="fr"/>
        </w:rPr>
        <w:t>immigrent-</w:t>
      </w:r>
      <w:r w:rsidR="00847360">
        <w:rPr>
          <w:rFonts w:ascii="Calibri" w:eastAsia="Times New Roman" w:hAnsi="Calibri" w:cs="Calibri"/>
          <w:lang w:val="fr"/>
        </w:rPr>
        <w:t>ils</w:t>
      </w:r>
      <w:r>
        <w:rPr>
          <w:rFonts w:ascii="Calibri" w:eastAsia="Times New Roman" w:hAnsi="Calibri" w:cs="Calibri"/>
          <w:lang w:val="fr"/>
        </w:rPr>
        <w:t xml:space="preserve"> en Belgique ? D’où viennent</w:t>
      </w:r>
      <w:r w:rsidR="00847360">
        <w:rPr>
          <w:rFonts w:ascii="Calibri" w:eastAsia="Times New Roman" w:hAnsi="Calibri" w:cs="Calibri"/>
          <w:lang w:val="fr"/>
        </w:rPr>
        <w:t xml:space="preserve"> ces personnes</w:t>
      </w:r>
      <w:r>
        <w:rPr>
          <w:rFonts w:ascii="Calibri" w:eastAsia="Times New Roman" w:hAnsi="Calibri" w:cs="Calibri"/>
          <w:lang w:val="fr"/>
        </w:rPr>
        <w:t xml:space="preserve"> ? Qu’est-ce que la Belgique a de </w:t>
      </w:r>
      <w:r w:rsidR="00847360">
        <w:rPr>
          <w:rFonts w:ascii="Calibri" w:eastAsia="Times New Roman" w:hAnsi="Calibri" w:cs="Calibri"/>
          <w:lang w:val="fr"/>
        </w:rPr>
        <w:t>spécial</w:t>
      </w:r>
      <w:r>
        <w:rPr>
          <w:rFonts w:ascii="Calibri" w:eastAsia="Times New Roman" w:hAnsi="Calibri" w:cs="Calibri"/>
          <w:lang w:val="fr"/>
        </w:rPr>
        <w:t xml:space="preserve"> ? Lisez les récits de personnes immigrées en Belgique et faites leur connaissance </w:t>
      </w:r>
      <w:r w:rsidR="000178B1">
        <w:rPr>
          <w:rFonts w:ascii="Calibri" w:eastAsia="Times New Roman" w:hAnsi="Calibri" w:cs="Calibri"/>
          <w:lang w:val="fr"/>
        </w:rPr>
        <w:t>grâce</w:t>
      </w:r>
      <w:r>
        <w:rPr>
          <w:rFonts w:ascii="Calibri" w:eastAsia="Times New Roman" w:hAnsi="Calibri" w:cs="Calibri"/>
          <w:lang w:val="fr"/>
        </w:rPr>
        <w:t xml:space="preserve"> à un jeu </w:t>
      </w:r>
      <w:r w:rsidR="000178B1">
        <w:rPr>
          <w:rFonts w:ascii="Calibri" w:eastAsia="Times New Roman" w:hAnsi="Calibri" w:cs="Calibri"/>
          <w:lang w:val="fr"/>
        </w:rPr>
        <w:t>interactif</w:t>
      </w:r>
      <w:r>
        <w:rPr>
          <w:rFonts w:ascii="Calibri" w:eastAsia="Times New Roman" w:hAnsi="Calibri" w:cs="Calibri"/>
          <w:lang w:val="fr"/>
        </w:rPr>
        <w:t> !</w:t>
      </w:r>
    </w:p>
    <w:p w14:paraId="17A18F4F" w14:textId="44A1686B" w:rsidR="00401230" w:rsidRPr="001A4685" w:rsidRDefault="00401230" w:rsidP="00880F36">
      <w:pPr>
        <w:pStyle w:val="ListParagraph"/>
        <w:spacing w:line="360" w:lineRule="auto"/>
        <w:ind w:left="360"/>
        <w:rPr>
          <w:rFonts w:ascii="Calibri" w:eastAsia="Times New Roman" w:hAnsi="Calibri" w:cs="Calibri"/>
          <w:i/>
          <w:iCs/>
          <w:sz w:val="24"/>
          <w:szCs w:val="24"/>
        </w:rPr>
      </w:pPr>
      <w:r>
        <w:rPr>
          <w:rFonts w:ascii="Calibri" w:eastAsia="Times New Roman" w:hAnsi="Calibri" w:cs="Calibri"/>
          <w:i/>
          <w:iCs/>
          <w:sz w:val="24"/>
          <w:szCs w:val="24"/>
          <w:lang w:val="fr"/>
        </w:rPr>
        <w:t>Capsule temporelle : activités pour personnes âgées</w:t>
      </w:r>
      <w:r w:rsidR="00D32A60">
        <w:rPr>
          <w:rFonts w:ascii="Calibri" w:eastAsia="Times New Roman" w:hAnsi="Calibri" w:cs="Calibri"/>
          <w:i/>
          <w:iCs/>
          <w:sz w:val="24"/>
          <w:szCs w:val="24"/>
          <w:lang w:val="fr"/>
        </w:rPr>
        <w:t xml:space="preserve"> (maisons de repos et autres)</w:t>
      </w:r>
    </w:p>
    <w:p w14:paraId="2C039993" w14:textId="77777777" w:rsidR="00861A6D" w:rsidRPr="00861A6D" w:rsidRDefault="00861A6D" w:rsidP="00880F36">
      <w:pPr>
        <w:pStyle w:val="ListParagraph"/>
        <w:spacing w:line="360" w:lineRule="auto"/>
        <w:rPr>
          <w:rFonts w:ascii="Calibri" w:eastAsia="Times New Roman" w:hAnsi="Calibri" w:cs="Calibri"/>
        </w:rPr>
      </w:pPr>
      <w:r>
        <w:rPr>
          <w:rFonts w:ascii="Calibri" w:eastAsia="Times New Roman" w:hAnsi="Calibri" w:cs="Calibri"/>
          <w:lang w:val="fr"/>
        </w:rPr>
        <w:t>Faites un voyage dans le passé avec des objets couramment utilisés (autrefois) par les agents de police, les forgerons ou les enseignant·es ou dans le cadre de loisirs comme les jeux de société, le sport et la musique.</w:t>
      </w:r>
    </w:p>
    <w:p w14:paraId="21276802" w14:textId="569CC06E" w:rsidR="00C63822" w:rsidRPr="00C63822" w:rsidRDefault="00C63822" w:rsidP="00880F36">
      <w:pPr>
        <w:spacing w:line="360" w:lineRule="auto"/>
        <w:jc w:val="both"/>
        <w:rPr>
          <w:rFonts w:ascii="Calibri" w:eastAsia="Times New Roman" w:hAnsi="Calibri" w:cs="Calibri"/>
        </w:rPr>
      </w:pPr>
      <w:r>
        <w:rPr>
          <w:rFonts w:ascii="Calibri" w:eastAsia="Times New Roman" w:hAnsi="Calibri" w:cs="Calibri"/>
          <w:lang w:val="fr"/>
        </w:rPr>
        <w:t xml:space="preserve">Si vous envisagez d’emprunter une de ces valises, jetez aussi un coup d’œil sur notre </w:t>
      </w:r>
      <w:hyperlink r:id="rId12" w:history="1">
        <w:r>
          <w:rPr>
            <w:rStyle w:val="Hyperlink"/>
            <w:rFonts w:ascii="Calibri" w:eastAsia="Times New Roman" w:hAnsi="Calibri" w:cs="Calibri"/>
            <w:lang w:val="fr"/>
          </w:rPr>
          <w:t>site web</w:t>
        </w:r>
      </w:hyperlink>
      <w:r>
        <w:rPr>
          <w:rFonts w:ascii="Calibri" w:eastAsia="Times New Roman" w:hAnsi="Calibri" w:cs="Calibri"/>
          <w:lang w:val="fr"/>
        </w:rPr>
        <w:t xml:space="preserve"> !</w:t>
      </w:r>
    </w:p>
    <w:p w14:paraId="6A3D9903" w14:textId="77777777" w:rsidR="000746E0" w:rsidRDefault="000746E0" w:rsidP="00880F36">
      <w:pPr>
        <w:spacing w:line="360" w:lineRule="auto"/>
        <w:jc w:val="both"/>
        <w:rPr>
          <w:rFonts w:ascii="Calibri" w:eastAsia="Times New Roman" w:hAnsi="Calibri" w:cs="Calibri"/>
          <w:lang w:val="fr"/>
        </w:rPr>
      </w:pPr>
    </w:p>
    <w:p w14:paraId="7690573F" w14:textId="77777777" w:rsidR="000746E0" w:rsidRDefault="000746E0" w:rsidP="00880F36">
      <w:pPr>
        <w:spacing w:line="360" w:lineRule="auto"/>
        <w:jc w:val="both"/>
        <w:rPr>
          <w:rFonts w:ascii="Calibri" w:eastAsia="Times New Roman" w:hAnsi="Calibri" w:cs="Calibri"/>
          <w:lang w:val="fr"/>
        </w:rPr>
      </w:pPr>
    </w:p>
    <w:p w14:paraId="56A6AA72" w14:textId="77777777" w:rsidR="000746E0" w:rsidRDefault="000746E0" w:rsidP="00880F36">
      <w:pPr>
        <w:spacing w:line="360" w:lineRule="auto"/>
        <w:jc w:val="both"/>
        <w:rPr>
          <w:rFonts w:ascii="Calibri" w:eastAsia="Times New Roman" w:hAnsi="Calibri" w:cs="Calibri"/>
          <w:lang w:val="fr"/>
        </w:rPr>
      </w:pPr>
    </w:p>
    <w:p w14:paraId="5531C9B8" w14:textId="77777777" w:rsidR="000746E0" w:rsidRDefault="000746E0" w:rsidP="00880F36">
      <w:pPr>
        <w:spacing w:line="360" w:lineRule="auto"/>
        <w:jc w:val="both"/>
        <w:rPr>
          <w:rFonts w:ascii="Calibri" w:eastAsia="Times New Roman" w:hAnsi="Calibri" w:cs="Calibri"/>
          <w:lang w:val="fr"/>
        </w:rPr>
      </w:pPr>
    </w:p>
    <w:p w14:paraId="7B799EB3" w14:textId="77777777" w:rsidR="00CA3FDF" w:rsidRDefault="00CA3FDF" w:rsidP="00880F36">
      <w:pPr>
        <w:spacing w:line="360" w:lineRule="auto"/>
        <w:jc w:val="both"/>
        <w:rPr>
          <w:rFonts w:ascii="Calibri" w:eastAsia="Times New Roman" w:hAnsi="Calibri" w:cs="Calibri"/>
          <w:lang w:val="fr"/>
        </w:rPr>
      </w:pPr>
    </w:p>
    <w:p w14:paraId="7FCDD2C3" w14:textId="7F9E6AF1" w:rsidR="00FA40B1" w:rsidRDefault="008D5731" w:rsidP="00880F36">
      <w:pPr>
        <w:spacing w:line="360" w:lineRule="auto"/>
        <w:jc w:val="both"/>
        <w:rPr>
          <w:rFonts w:ascii="Calibri" w:eastAsia="Times New Roman" w:hAnsi="Calibri" w:cs="Calibri"/>
        </w:rPr>
      </w:pPr>
      <w:r>
        <w:rPr>
          <w:rFonts w:ascii="Calibri" w:eastAsia="Times New Roman" w:hAnsi="Calibri" w:cs="Calibri"/>
          <w:lang w:val="fr"/>
        </w:rPr>
        <w:t xml:space="preserve">Vous trouverez des documents supplémentaires sur la chaîne YouTube du musée BELvue. Pour chaque valise, nous avons </w:t>
      </w:r>
      <w:r w:rsidR="00246324">
        <w:rPr>
          <w:rFonts w:ascii="Calibri" w:eastAsia="Times New Roman" w:hAnsi="Calibri" w:cs="Calibri"/>
          <w:lang w:val="fr"/>
        </w:rPr>
        <w:t xml:space="preserve">créé </w:t>
      </w:r>
      <w:r>
        <w:rPr>
          <w:rFonts w:ascii="Calibri" w:eastAsia="Times New Roman" w:hAnsi="Calibri" w:cs="Calibri"/>
          <w:lang w:val="fr"/>
        </w:rPr>
        <w:t xml:space="preserve">une playlist de vidéos, de chansons et de photos en rapport avec la thématique. Rendez-vous sur </w:t>
      </w:r>
      <w:hyperlink r:id="rId13" w:history="1">
        <w:r>
          <w:rPr>
            <w:rStyle w:val="Hyperlink"/>
            <w:rFonts w:ascii="Calibri" w:eastAsia="Times New Roman" w:hAnsi="Calibri" w:cs="Calibri"/>
            <w:color w:val="7030A0"/>
            <w:u w:val="none"/>
            <w:lang w:val="fr"/>
          </w:rPr>
          <w:t>youtube.com/user/BELvueMuseum</w:t>
        </w:r>
      </w:hyperlink>
      <w:r>
        <w:rPr>
          <w:rFonts w:ascii="Calibri" w:eastAsia="Times New Roman" w:hAnsi="Calibri" w:cs="Calibri"/>
          <w:color w:val="7030A0"/>
          <w:lang w:val="fr"/>
        </w:rPr>
        <w:t xml:space="preserve"> </w:t>
      </w:r>
      <w:r>
        <w:rPr>
          <w:rFonts w:ascii="Calibri" w:eastAsia="Times New Roman" w:hAnsi="Calibri" w:cs="Calibri"/>
          <w:lang w:val="fr"/>
        </w:rPr>
        <w:t>et sélectionnez parmi les playlists la valise que vous souhaitez ouvrir</w:t>
      </w:r>
      <w:r w:rsidR="00F20501">
        <w:rPr>
          <w:rFonts w:ascii="Calibri" w:eastAsia="Times New Roman" w:hAnsi="Calibri" w:cs="Calibri"/>
          <w:lang w:val="fr"/>
        </w:rPr>
        <w:t xml:space="preserve"> en ligne</w:t>
      </w:r>
      <w:r>
        <w:rPr>
          <w:rFonts w:ascii="Calibri" w:eastAsia="Times New Roman" w:hAnsi="Calibri" w:cs="Calibri"/>
          <w:lang w:val="fr"/>
        </w:rPr>
        <w:t>.</w:t>
      </w:r>
    </w:p>
    <w:p w14:paraId="161B9255" w14:textId="2A1BCCBD" w:rsidR="003C53C0" w:rsidRDefault="00014B45" w:rsidP="00880F36">
      <w:pPr>
        <w:spacing w:line="360" w:lineRule="auto"/>
        <w:jc w:val="both"/>
        <w:rPr>
          <w:rFonts w:ascii="Calibri" w:eastAsia="Times New Roman" w:hAnsi="Calibri" w:cs="Calibri"/>
        </w:rPr>
      </w:pPr>
      <w:r>
        <w:rPr>
          <w:rFonts w:ascii="Calibri" w:eastAsia="Times New Roman" w:hAnsi="Calibri" w:cs="Calibri"/>
          <w:lang w:val="fr"/>
        </w:rPr>
        <w:t>Prêt·es à embarquer avec nous</w:t>
      </w:r>
      <w:r w:rsidR="00D5169B">
        <w:rPr>
          <w:rFonts w:ascii="Calibri" w:eastAsia="Times New Roman" w:hAnsi="Calibri" w:cs="Calibri"/>
          <w:lang w:val="fr"/>
        </w:rPr>
        <w:t> ? Nous vous souhaitons un agréable voyage !</w:t>
      </w:r>
    </w:p>
    <w:p w14:paraId="3AC9745C" w14:textId="77777777" w:rsidR="00C63822" w:rsidRDefault="00C63822" w:rsidP="0067487F">
      <w:pPr>
        <w:spacing w:line="360" w:lineRule="auto"/>
        <w:jc w:val="both"/>
        <w:rPr>
          <w:rFonts w:ascii="Calibri" w:eastAsia="Times New Roman" w:hAnsi="Calibri" w:cs="Calibri"/>
        </w:rPr>
      </w:pPr>
    </w:p>
    <w:p w14:paraId="5D81D113" w14:textId="77777777" w:rsidR="00DC0536" w:rsidRPr="008246C6" w:rsidRDefault="00C63822" w:rsidP="00671F6E">
      <w:pPr>
        <w:spacing w:line="360" w:lineRule="auto"/>
        <w:jc w:val="both"/>
      </w:pPr>
      <w:r>
        <w:rPr>
          <w:rFonts w:ascii="Calibri" w:eastAsia="Times New Roman" w:hAnsi="Calibri" w:cs="Calibri"/>
          <w:noProof/>
          <w:lang w:val="fr"/>
        </w:rPr>
        <w:t>L’équipe du BELvue</w:t>
      </w:r>
    </w:p>
    <w:sectPr w:rsidR="00DC0536" w:rsidRPr="008246C6">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34BA1" w14:textId="77777777" w:rsidR="00A21331" w:rsidRDefault="00A21331" w:rsidP="00B95722">
      <w:pPr>
        <w:spacing w:after="0" w:line="240" w:lineRule="auto"/>
      </w:pPr>
      <w:r>
        <w:separator/>
      </w:r>
    </w:p>
  </w:endnote>
  <w:endnote w:type="continuationSeparator" w:id="0">
    <w:p w14:paraId="07363105" w14:textId="77777777" w:rsidR="00A21331" w:rsidRDefault="00A21331" w:rsidP="00B95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SemiLight SemiConde">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83D96C" w14:textId="77777777" w:rsidR="00A21331" w:rsidRDefault="00A21331" w:rsidP="00B95722">
      <w:pPr>
        <w:spacing w:after="0" w:line="240" w:lineRule="auto"/>
      </w:pPr>
      <w:r>
        <w:separator/>
      </w:r>
    </w:p>
  </w:footnote>
  <w:footnote w:type="continuationSeparator" w:id="0">
    <w:p w14:paraId="15DF34D9" w14:textId="77777777" w:rsidR="00A21331" w:rsidRDefault="00A21331" w:rsidP="00B957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8CB76" w14:textId="71BC8CD4" w:rsidR="00B95722" w:rsidRDefault="00DA2FE9" w:rsidP="00B95722">
    <w:pPr>
      <w:pStyle w:val="Header"/>
      <w:jc w:val="right"/>
    </w:pPr>
    <w:r>
      <w:rPr>
        <w:noProof/>
      </w:rPr>
      <w:drawing>
        <wp:anchor distT="0" distB="0" distL="114300" distR="114300" simplePos="0" relativeHeight="251658240" behindDoc="1" locked="0" layoutInCell="1" allowOverlap="1" wp14:anchorId="264D3F75" wp14:editId="4A407182">
          <wp:simplePos x="0" y="0"/>
          <wp:positionH relativeFrom="column">
            <wp:posOffset>5048250</wp:posOffset>
          </wp:positionH>
          <wp:positionV relativeFrom="paragraph">
            <wp:posOffset>-308610</wp:posOffset>
          </wp:positionV>
          <wp:extent cx="1365885" cy="1377950"/>
          <wp:effectExtent l="0" t="0" r="5715" b="0"/>
          <wp:wrapTight wrapText="bothSides">
            <wp:wrapPolygon edited="0">
              <wp:start x="0" y="0"/>
              <wp:lineTo x="0" y="21202"/>
              <wp:lineTo x="21389" y="21202"/>
              <wp:lineTo x="2138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85" cy="1377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468pt;height:536.8pt" o:bullet="t">
        <v:imagedata r:id="rId1" o:title="suitcases"/>
      </v:shape>
    </w:pict>
  </w:numPicBullet>
  <w:numPicBullet w:numPicBulletId="1">
    <w:pict>
      <v:shape id="_x0000_i1057" type="#_x0000_t75" style="width:467.45pt;height:467.45pt" o:bullet="t">
        <v:imagedata r:id="rId2" o:title="fiets wiel"/>
      </v:shape>
    </w:pict>
  </w:numPicBullet>
  <w:abstractNum w:abstractNumId="0" w15:restartNumberingAfterBreak="0">
    <w:nsid w:val="0C4D2563"/>
    <w:multiLevelType w:val="hybridMultilevel"/>
    <w:tmpl w:val="A1A81862"/>
    <w:lvl w:ilvl="0" w:tplc="155E17E4">
      <w:start w:val="1"/>
      <w:numFmt w:val="bullet"/>
      <w:lvlText w:val=""/>
      <w:lvlPicBulletId w:val="1"/>
      <w:lvlJc w:val="left"/>
      <w:pPr>
        <w:ind w:left="360" w:hanging="360"/>
      </w:pPr>
      <w:rPr>
        <w:rFonts w:ascii="Symbol" w:hAnsi="Symbol" w:hint="default"/>
        <w:color w:val="auto"/>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563"/>
    <w:rsid w:val="000106A1"/>
    <w:rsid w:val="00014B45"/>
    <w:rsid w:val="000174BE"/>
    <w:rsid w:val="000178B1"/>
    <w:rsid w:val="00025BF8"/>
    <w:rsid w:val="0004041B"/>
    <w:rsid w:val="000507F7"/>
    <w:rsid w:val="00061F39"/>
    <w:rsid w:val="000746E0"/>
    <w:rsid w:val="0009328B"/>
    <w:rsid w:val="000C2117"/>
    <w:rsid w:val="000F0E8F"/>
    <w:rsid w:val="001066C8"/>
    <w:rsid w:val="001068DA"/>
    <w:rsid w:val="00140C7C"/>
    <w:rsid w:val="001500DB"/>
    <w:rsid w:val="001815FC"/>
    <w:rsid w:val="001818FE"/>
    <w:rsid w:val="001A4685"/>
    <w:rsid w:val="001A527D"/>
    <w:rsid w:val="001B78EC"/>
    <w:rsid w:val="00200798"/>
    <w:rsid w:val="0021166C"/>
    <w:rsid w:val="00221F53"/>
    <w:rsid w:val="00225BEA"/>
    <w:rsid w:val="002350D8"/>
    <w:rsid w:val="00246324"/>
    <w:rsid w:val="002501CD"/>
    <w:rsid w:val="0025376D"/>
    <w:rsid w:val="002720AF"/>
    <w:rsid w:val="00293AD0"/>
    <w:rsid w:val="002B2ABC"/>
    <w:rsid w:val="002C5A94"/>
    <w:rsid w:val="002D7696"/>
    <w:rsid w:val="0030036C"/>
    <w:rsid w:val="0031594F"/>
    <w:rsid w:val="00320303"/>
    <w:rsid w:val="003250CB"/>
    <w:rsid w:val="0032512D"/>
    <w:rsid w:val="00367C96"/>
    <w:rsid w:val="00384D97"/>
    <w:rsid w:val="003A7E94"/>
    <w:rsid w:val="003C53C0"/>
    <w:rsid w:val="003F5E5C"/>
    <w:rsid w:val="00401230"/>
    <w:rsid w:val="0040137E"/>
    <w:rsid w:val="00435BA3"/>
    <w:rsid w:val="004376EF"/>
    <w:rsid w:val="004418B1"/>
    <w:rsid w:val="004444AC"/>
    <w:rsid w:val="00450BA9"/>
    <w:rsid w:val="00457ED3"/>
    <w:rsid w:val="00495934"/>
    <w:rsid w:val="004A0B8C"/>
    <w:rsid w:val="004A16C7"/>
    <w:rsid w:val="004A7DAD"/>
    <w:rsid w:val="004B0477"/>
    <w:rsid w:val="004C6B7F"/>
    <w:rsid w:val="004D3041"/>
    <w:rsid w:val="004D581D"/>
    <w:rsid w:val="004D7F0F"/>
    <w:rsid w:val="004F680B"/>
    <w:rsid w:val="0050353C"/>
    <w:rsid w:val="005042A7"/>
    <w:rsid w:val="00516A11"/>
    <w:rsid w:val="005209F4"/>
    <w:rsid w:val="00523031"/>
    <w:rsid w:val="005233D9"/>
    <w:rsid w:val="00526524"/>
    <w:rsid w:val="00534B08"/>
    <w:rsid w:val="005530D5"/>
    <w:rsid w:val="00560467"/>
    <w:rsid w:val="005912AD"/>
    <w:rsid w:val="00595FA3"/>
    <w:rsid w:val="005969F5"/>
    <w:rsid w:val="005A0D39"/>
    <w:rsid w:val="005B3768"/>
    <w:rsid w:val="005C440E"/>
    <w:rsid w:val="005E317A"/>
    <w:rsid w:val="005E55CF"/>
    <w:rsid w:val="00616336"/>
    <w:rsid w:val="006224E0"/>
    <w:rsid w:val="00654C0B"/>
    <w:rsid w:val="00656082"/>
    <w:rsid w:val="00671F6E"/>
    <w:rsid w:val="0067487F"/>
    <w:rsid w:val="00683F2B"/>
    <w:rsid w:val="006959D9"/>
    <w:rsid w:val="006B2A46"/>
    <w:rsid w:val="006E239D"/>
    <w:rsid w:val="006E5BCC"/>
    <w:rsid w:val="00727ECD"/>
    <w:rsid w:val="00753DB1"/>
    <w:rsid w:val="00785B32"/>
    <w:rsid w:val="007906A9"/>
    <w:rsid w:val="007A0E82"/>
    <w:rsid w:val="007B038B"/>
    <w:rsid w:val="007B050D"/>
    <w:rsid w:val="007C2911"/>
    <w:rsid w:val="007C4FBC"/>
    <w:rsid w:val="007E120F"/>
    <w:rsid w:val="007E5970"/>
    <w:rsid w:val="007F406D"/>
    <w:rsid w:val="007F6432"/>
    <w:rsid w:val="008246C6"/>
    <w:rsid w:val="00847360"/>
    <w:rsid w:val="00854197"/>
    <w:rsid w:val="00861A6D"/>
    <w:rsid w:val="0087764B"/>
    <w:rsid w:val="00880F36"/>
    <w:rsid w:val="008B654E"/>
    <w:rsid w:val="008D5731"/>
    <w:rsid w:val="008F6DA7"/>
    <w:rsid w:val="009063E3"/>
    <w:rsid w:val="00921B9E"/>
    <w:rsid w:val="00930219"/>
    <w:rsid w:val="009435FD"/>
    <w:rsid w:val="00947C30"/>
    <w:rsid w:val="00960BE9"/>
    <w:rsid w:val="009679AF"/>
    <w:rsid w:val="00975E8B"/>
    <w:rsid w:val="009866D2"/>
    <w:rsid w:val="00995269"/>
    <w:rsid w:val="009B46EA"/>
    <w:rsid w:val="009D3E78"/>
    <w:rsid w:val="009E4FF4"/>
    <w:rsid w:val="009F482D"/>
    <w:rsid w:val="009F5D12"/>
    <w:rsid w:val="00A00575"/>
    <w:rsid w:val="00A17606"/>
    <w:rsid w:val="00A21331"/>
    <w:rsid w:val="00A31D82"/>
    <w:rsid w:val="00A41C32"/>
    <w:rsid w:val="00AB3C71"/>
    <w:rsid w:val="00AE1BFB"/>
    <w:rsid w:val="00AE203C"/>
    <w:rsid w:val="00AF0216"/>
    <w:rsid w:val="00AF3245"/>
    <w:rsid w:val="00AF425A"/>
    <w:rsid w:val="00AF64FB"/>
    <w:rsid w:val="00B13FAE"/>
    <w:rsid w:val="00B33259"/>
    <w:rsid w:val="00B33CA7"/>
    <w:rsid w:val="00B87335"/>
    <w:rsid w:val="00B90DC9"/>
    <w:rsid w:val="00B91442"/>
    <w:rsid w:val="00B95722"/>
    <w:rsid w:val="00BB353E"/>
    <w:rsid w:val="00BF1A61"/>
    <w:rsid w:val="00C117E0"/>
    <w:rsid w:val="00C2345D"/>
    <w:rsid w:val="00C24479"/>
    <w:rsid w:val="00C264E5"/>
    <w:rsid w:val="00C44E73"/>
    <w:rsid w:val="00C4678D"/>
    <w:rsid w:val="00C54A2A"/>
    <w:rsid w:val="00C63368"/>
    <w:rsid w:val="00C63822"/>
    <w:rsid w:val="00C77818"/>
    <w:rsid w:val="00C84305"/>
    <w:rsid w:val="00C95E24"/>
    <w:rsid w:val="00CA07D8"/>
    <w:rsid w:val="00CA3FDF"/>
    <w:rsid w:val="00CA4873"/>
    <w:rsid w:val="00CA7710"/>
    <w:rsid w:val="00CB704E"/>
    <w:rsid w:val="00CD02DA"/>
    <w:rsid w:val="00CD1625"/>
    <w:rsid w:val="00CF5600"/>
    <w:rsid w:val="00D05896"/>
    <w:rsid w:val="00D14910"/>
    <w:rsid w:val="00D15AAD"/>
    <w:rsid w:val="00D25195"/>
    <w:rsid w:val="00D32A60"/>
    <w:rsid w:val="00D3407B"/>
    <w:rsid w:val="00D35BE1"/>
    <w:rsid w:val="00D5169B"/>
    <w:rsid w:val="00D64B40"/>
    <w:rsid w:val="00D9023B"/>
    <w:rsid w:val="00DA2FE9"/>
    <w:rsid w:val="00DA4428"/>
    <w:rsid w:val="00DB1341"/>
    <w:rsid w:val="00DC0536"/>
    <w:rsid w:val="00E053B6"/>
    <w:rsid w:val="00E2015E"/>
    <w:rsid w:val="00E40981"/>
    <w:rsid w:val="00E41A72"/>
    <w:rsid w:val="00E643C7"/>
    <w:rsid w:val="00E7295F"/>
    <w:rsid w:val="00E90948"/>
    <w:rsid w:val="00E92904"/>
    <w:rsid w:val="00EA7DD4"/>
    <w:rsid w:val="00EB7E5D"/>
    <w:rsid w:val="00EE55C1"/>
    <w:rsid w:val="00F060BF"/>
    <w:rsid w:val="00F1542C"/>
    <w:rsid w:val="00F20501"/>
    <w:rsid w:val="00F21456"/>
    <w:rsid w:val="00F241E8"/>
    <w:rsid w:val="00F25ED4"/>
    <w:rsid w:val="00F46B10"/>
    <w:rsid w:val="00F66D26"/>
    <w:rsid w:val="00F71BAF"/>
    <w:rsid w:val="00F820C1"/>
    <w:rsid w:val="00F85146"/>
    <w:rsid w:val="00F96A12"/>
    <w:rsid w:val="00FA40B1"/>
    <w:rsid w:val="00FA7563"/>
    <w:rsid w:val="00FB1EC5"/>
    <w:rsid w:val="00FF252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EC1F6"/>
  <w15:docId w15:val="{51FFA224-9692-469B-B343-AA965D32A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E7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E24"/>
    <w:rPr>
      <w:color w:val="0563C1" w:themeColor="hyperlink"/>
      <w:u w:val="single"/>
    </w:rPr>
  </w:style>
  <w:style w:type="character" w:customStyle="1" w:styleId="UnresolvedMention1">
    <w:name w:val="Unresolved Mention1"/>
    <w:basedOn w:val="DefaultParagraphFont"/>
    <w:uiPriority w:val="99"/>
    <w:semiHidden/>
    <w:unhideWhenUsed/>
    <w:rsid w:val="00C95E24"/>
    <w:rPr>
      <w:color w:val="605E5C"/>
      <w:shd w:val="clear" w:color="auto" w:fill="E1DFDD"/>
    </w:rPr>
  </w:style>
  <w:style w:type="paragraph" w:styleId="Header">
    <w:name w:val="header"/>
    <w:basedOn w:val="Normal"/>
    <w:link w:val="HeaderChar"/>
    <w:uiPriority w:val="99"/>
    <w:unhideWhenUsed/>
    <w:rsid w:val="00B957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5722"/>
    <w:rPr>
      <w:rFonts w:eastAsiaTheme="minorEastAsia"/>
    </w:rPr>
  </w:style>
  <w:style w:type="paragraph" w:styleId="Footer">
    <w:name w:val="footer"/>
    <w:basedOn w:val="Normal"/>
    <w:link w:val="FooterChar"/>
    <w:uiPriority w:val="99"/>
    <w:unhideWhenUsed/>
    <w:rsid w:val="00B957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5722"/>
    <w:rPr>
      <w:rFonts w:eastAsiaTheme="minorEastAsia"/>
    </w:rPr>
  </w:style>
  <w:style w:type="table" w:styleId="TableGrid">
    <w:name w:val="Table Grid"/>
    <w:basedOn w:val="TableNormal"/>
    <w:uiPriority w:val="39"/>
    <w:rsid w:val="00061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1230"/>
    <w:pPr>
      <w:ind w:left="720"/>
      <w:contextualSpacing/>
    </w:pPr>
  </w:style>
  <w:style w:type="paragraph" w:styleId="BalloonText">
    <w:name w:val="Balloon Text"/>
    <w:basedOn w:val="Normal"/>
    <w:link w:val="BalloonTextChar"/>
    <w:uiPriority w:val="99"/>
    <w:semiHidden/>
    <w:unhideWhenUsed/>
    <w:rsid w:val="00C63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822"/>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D64B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492314">
      <w:bodyDiv w:val="1"/>
      <w:marLeft w:val="0"/>
      <w:marRight w:val="0"/>
      <w:marTop w:val="0"/>
      <w:marBottom w:val="0"/>
      <w:divBdr>
        <w:top w:val="none" w:sz="0" w:space="0" w:color="auto"/>
        <w:left w:val="none" w:sz="0" w:space="0" w:color="auto"/>
        <w:bottom w:val="none" w:sz="0" w:space="0" w:color="auto"/>
        <w:right w:val="none" w:sz="0" w:space="0" w:color="auto"/>
      </w:divBdr>
    </w:div>
    <w:div w:id="1446117925">
      <w:bodyDiv w:val="1"/>
      <w:marLeft w:val="0"/>
      <w:marRight w:val="0"/>
      <w:marTop w:val="0"/>
      <w:marBottom w:val="0"/>
      <w:divBdr>
        <w:top w:val="none" w:sz="0" w:space="0" w:color="auto"/>
        <w:left w:val="none" w:sz="0" w:space="0" w:color="auto"/>
        <w:bottom w:val="none" w:sz="0" w:space="0" w:color="auto"/>
        <w:right w:val="none" w:sz="0" w:space="0" w:color="auto"/>
      </w:divBdr>
    </w:div>
    <w:div w:id="181301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user/BELvueMuseu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lvue.be/fr/activities/activiteit/belvue-sur-roulett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c8d28d-4fe2-4fba-bd9a-f24293061d73">
      <Terms xmlns="http://schemas.microsoft.com/office/infopath/2007/PartnerControls"/>
    </lcf76f155ced4ddcb4097134ff3c332f>
    <IconOverlay xmlns="http://schemas.microsoft.com/sharepoint/v4" xsi:nil="true"/>
    <TaxCatchAll xmlns="be4dbe71-6922-45fc-af02-09d43ad62cad" xsi:nil="true"/>
    <_Flow_SignoffStatus xmlns="4ec8d28d-4fe2-4fba-bd9a-f24293061d73" xsi:nil="true"/>
    <TranslatedLang xmlns="4ec8d28d-4fe2-4fba-bd9a-f24293061d7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2CAF4F62574744B7DF26B9A09E949E" ma:contentTypeVersion="23" ma:contentTypeDescription="Create a new document." ma:contentTypeScope="" ma:versionID="9e61342bc792d16952eabb1d9a7d0e3f">
  <xsd:schema xmlns:xsd="http://www.w3.org/2001/XMLSchema" xmlns:xs="http://www.w3.org/2001/XMLSchema" xmlns:p="http://schemas.microsoft.com/office/2006/metadata/properties" xmlns:ns2="4ec8d28d-4fe2-4fba-bd9a-f24293061d73" xmlns:ns3="be4dbe71-6922-45fc-af02-09d43ad62cad" xmlns:ns4="http://schemas.microsoft.com/sharepoint/v4" targetNamespace="http://schemas.microsoft.com/office/2006/metadata/properties" ma:root="true" ma:fieldsID="ce8a1112b8a551cf8fc7af46c9a0b210" ns2:_="" ns3:_="" ns4:_="">
    <xsd:import namespace="4ec8d28d-4fe2-4fba-bd9a-f24293061d73"/>
    <xsd:import namespace="be4dbe71-6922-45fc-af02-09d43ad62cad"/>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4:IconOverlay"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c8d28d-4fe2-4fba-bd9a-f24293061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bad786-fe5c-4378-b1f6-fccc1a07a0fe"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TranslatedLang" ma:index="28"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4dbe71-6922-45fc-af02-09d43ad62ca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4344081-a5e6-4466-9729-f61a1556bf59}" ma:internalName="TaxCatchAll" ma:showField="CatchAllData" ma:web="be4dbe71-6922-45fc-af02-09d43ad62c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8C79D-FAC7-4E59-89CD-A5E5BA4B24CB}">
  <ds:schemaRefs>
    <ds:schemaRef ds:uri="http://schemas.microsoft.com/sharepoint/v3/contenttype/forms"/>
  </ds:schemaRefs>
</ds:datastoreItem>
</file>

<file path=customXml/itemProps2.xml><?xml version="1.0" encoding="utf-8"?>
<ds:datastoreItem xmlns:ds="http://schemas.openxmlformats.org/officeDocument/2006/customXml" ds:itemID="{6867D066-2E1D-4CA3-B6AE-B49B3A7075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60803C-CFE4-4653-96E0-859791E40731}"/>
</file>

<file path=customXml/itemProps4.xml><?xml version="1.0" encoding="utf-8"?>
<ds:datastoreItem xmlns:ds="http://schemas.openxmlformats.org/officeDocument/2006/customXml" ds:itemID="{A53B42AD-AEDE-4DDE-A8AA-E132ED658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Interim Belvue 2</dc:creator>
  <cp:keywords/>
  <dc:description/>
  <cp:lastModifiedBy>CERF Aurélie</cp:lastModifiedBy>
  <cp:revision>26</cp:revision>
  <cp:lastPrinted>2021-08-06T11:04:00Z</cp:lastPrinted>
  <dcterms:created xsi:type="dcterms:W3CDTF">2021-04-27T15:31:00Z</dcterms:created>
  <dcterms:modified xsi:type="dcterms:W3CDTF">2021-08-06T11:04:00Z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0x010100E32CAF4F62574744B7DF26B9A09E949E</vt:lpwstr>
  </property>
  <property fmtid="{D5CDD505-2E9C-101B-9397-08002B2CF9AE}" pid="3" name="Order">
    <vt:r8>227800</vt:r8>
  </property>
  <property fmtid="{D5CDD505-2E9C-101B-9397-08002B2CF9AE}" pid="4" name="MediaServiceImageTags">
    <vt:lpwstr/>
  </property>
  <property fmtid="{D5CDD505-2E9C-101B-9397-08002B2CF9AE}" pid="6" name="docLang">
    <vt:lpwstr>fr</vt:lpwstr>
  </property>
</Properties>
</file>